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KRITERIA KETERCAPAIAN TUJUAN PEMBELAJARAN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(KKTP)</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TAHUN PELAJARAN 20.. / 20..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Penyusun</w:t>
        <w:tab/>
        <w:tab/>
        <w:t xml:space="preserve">: Websiteedukasi.com</w:t>
        <w:br w:type="textWrapping"/>
        <w:t xml:space="preserve">Instansi </w:t>
        <w:tab/>
        <w:tab/>
        <w:t xml:space="preserve">: SDN Websiteedukasi.com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Pelajaran </w:t>
        <w:tab/>
        <w:t xml:space="preserve">: Bahasa Indonesia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Kelas / Fase</w:t>
        <w:tab/>
        <w:tab/>
        <w:t xml:space="preserve">: IV / B</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tab/>
        <w:tab/>
        <w:t xml:space="preserve">: 1 (Ganjil)</w:t>
      </w:r>
    </w:p>
    <w:p w:rsidR="00000000" w:rsidDel="00000000" w:rsidP="00000000" w:rsidRDefault="00000000" w:rsidRPr="00000000" w14:paraId="00000009">
      <w:pPr>
        <w:rPr>
          <w:rFonts w:ascii="Times New Roman" w:cs="Times New Roman" w:eastAsia="Times New Roman" w:hAnsi="Times New Roman"/>
          <w:b w:val="0"/>
          <w:sz w:val="24"/>
          <w:szCs w:val="24"/>
          <w:vertAlign w:val="baseline"/>
        </w:rPr>
      </w:pPr>
      <w:r w:rsidDel="00000000" w:rsidR="00000000" w:rsidRPr="00000000">
        <w:rPr>
          <w:rtl w:val="0"/>
        </w:rPr>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134"/>
        <w:gridCol w:w="1276"/>
        <w:gridCol w:w="2693"/>
        <w:gridCol w:w="1276"/>
        <w:gridCol w:w="992"/>
        <w:gridCol w:w="993"/>
        <w:gridCol w:w="1134"/>
        <w:tblGridChange w:id="0">
          <w:tblGrid>
            <w:gridCol w:w="567"/>
            <w:gridCol w:w="1134"/>
            <w:gridCol w:w="1276"/>
            <w:gridCol w:w="2693"/>
            <w:gridCol w:w="1276"/>
            <w:gridCol w:w="992"/>
            <w:gridCol w:w="993"/>
            <w:gridCol w:w="1134"/>
          </w:tblGrid>
        </w:tblGridChange>
      </w:tblGrid>
      <w:tr>
        <w:trPr>
          <w:cantSplit w:val="1"/>
          <w:trHeight w:val="492" w:hRule="atLeast"/>
          <w:tblHeader w:val="0"/>
        </w:trPr>
        <w:tc>
          <w:tcPr>
            <w:vMerge w:val="restart"/>
            <w:shd w:fill="70ad47"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r w:rsidDel="00000000" w:rsidR="00000000" w:rsidRPr="00000000">
              <w:rPr>
                <w:rtl w:val="0"/>
              </w:rPr>
            </w:r>
          </w:p>
        </w:tc>
        <w:tc>
          <w:tcPr>
            <w:vMerge w:val="restart"/>
            <w:shd w:fill="70ad47"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BAB</w:t>
            </w:r>
            <w:r w:rsidDel="00000000" w:rsidR="00000000" w:rsidRPr="00000000">
              <w:rPr>
                <w:rtl w:val="0"/>
              </w:rPr>
            </w:r>
          </w:p>
        </w:tc>
        <w:tc>
          <w:tcPr>
            <w:vMerge w:val="restart"/>
            <w:shd w:fill="70ad47"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Tema</w:t>
            </w:r>
            <w:r w:rsidDel="00000000" w:rsidR="00000000" w:rsidRPr="00000000">
              <w:rPr>
                <w:rtl w:val="0"/>
              </w:rPr>
            </w:r>
          </w:p>
        </w:tc>
        <w:tc>
          <w:tcPr>
            <w:vMerge w:val="restart"/>
            <w:shd w:fill="70ad47"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DESKRIPSI CAPAIAN PEMBELAJARAN</w:t>
            </w:r>
            <w:r w:rsidDel="00000000" w:rsidR="00000000" w:rsidRPr="00000000">
              <w:rPr>
                <w:rtl w:val="0"/>
              </w:rPr>
            </w:r>
          </w:p>
        </w:tc>
        <w:tc>
          <w:tcPr>
            <w:gridSpan w:val="4"/>
            <w:shd w:fill="70ad47"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INTERVAL</w:t>
            </w:r>
            <w:r w:rsidDel="00000000" w:rsidR="00000000" w:rsidRPr="00000000">
              <w:rPr>
                <w:rtl w:val="0"/>
              </w:rPr>
            </w:r>
          </w:p>
        </w:tc>
      </w:tr>
      <w:tr>
        <w:trPr>
          <w:cantSplit w:val="1"/>
          <w:tblHeader w:val="0"/>
        </w:trPr>
        <w:tc>
          <w:tcPr>
            <w:vMerge w:val="continue"/>
            <w:shd w:fill="70ad47"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70ad47"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70ad47"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70ad47"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70ad47" w:val="cle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Perlu Bimbingan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 – 68)</w:t>
            </w:r>
            <w:r w:rsidDel="00000000" w:rsidR="00000000" w:rsidRPr="00000000">
              <w:rPr>
                <w:rtl w:val="0"/>
              </w:rPr>
            </w:r>
          </w:p>
        </w:tc>
        <w:tc>
          <w:tcPr>
            <w:tcBorders>
              <w:bottom w:color="000000" w:space="0" w:sz="4" w:val="single"/>
            </w:tcBorders>
            <w:shd w:fill="70ad47" w:val="cle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Cukup</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(68 – 78)</w:t>
            </w:r>
            <w:r w:rsidDel="00000000" w:rsidR="00000000" w:rsidRPr="00000000">
              <w:rPr>
                <w:rtl w:val="0"/>
              </w:rPr>
            </w:r>
          </w:p>
        </w:tc>
        <w:tc>
          <w:tcPr>
            <w:tcBorders>
              <w:bottom w:color="000000" w:space="0" w:sz="4" w:val="single"/>
            </w:tcBorders>
            <w:shd w:fill="70ad47" w:val="cle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Baik</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(79 – 89)</w:t>
            </w:r>
            <w:r w:rsidDel="00000000" w:rsidR="00000000" w:rsidRPr="00000000">
              <w:rPr>
                <w:rtl w:val="0"/>
              </w:rPr>
            </w:r>
          </w:p>
        </w:tc>
        <w:tc>
          <w:tcPr>
            <w:tcBorders>
              <w:bottom w:color="000000" w:space="0" w:sz="4" w:val="single"/>
            </w:tcBorders>
            <w:shd w:fill="70ad47" w:val="cle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Sangat Baik</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(90 – 100)</w:t>
            </w:r>
            <w:r w:rsidDel="00000000" w:rsidR="00000000" w:rsidRPr="00000000">
              <w:rPr>
                <w:rtl w:val="0"/>
              </w:rPr>
            </w:r>
          </w:p>
        </w:tc>
      </w:tr>
      <w:tr>
        <w:trPr>
          <w:cantSplit w:val="1"/>
          <w:trHeight w:val="3907" w:hRule="atLeast"/>
          <w:tblHeader w:val="0"/>
        </w:trPr>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Bab 1 : Sudah Besar</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Aku</w:t>
            </w:r>
            <w:r w:rsidDel="00000000" w:rsidR="00000000" w:rsidRPr="00000000">
              <w:rPr>
                <w:rtl w:val="0"/>
              </w:rPr>
            </w:r>
          </w:p>
        </w:tc>
        <w:tc>
          <w:tcPr>
            <w:vMerge w:val="restart"/>
            <w:vAlign w:val="top"/>
          </w:tcPr>
          <w:p w:rsidR="00000000" w:rsidDel="00000000" w:rsidP="00000000" w:rsidRDefault="00000000" w:rsidRPr="00000000" w14:paraId="00000022">
            <w:pPr>
              <w:spacing w:after="0" w:before="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Menyimak</w:t>
            </w:r>
            <w:r w:rsidDel="00000000" w:rsidR="00000000" w:rsidRPr="00000000">
              <w:rPr>
                <w:rtl w:val="0"/>
              </w:rPr>
            </w:r>
          </w:p>
          <w:p w:rsidR="00000000" w:rsidDel="00000000" w:rsidP="00000000" w:rsidRDefault="00000000" w:rsidRPr="00000000" w14:paraId="00000023">
            <w:pPr>
              <w:numPr>
                <w:ilvl w:val="0"/>
                <w:numId w:val="1"/>
              </w:numPr>
              <w:spacing w:after="0" w:before="0" w:lineRule="auto"/>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Peserta didik mampu memahami ide pokok (gagasan) suatu pesan lisan, informasi dari media audio, teks aural (teks yang dibacakan), dan instruksi lisan yang  berkaitan dengan tujuan berkomunikasi. Peserta didik mampu memahami dan memaknai teks narasi yang dibacakan atau dari media audio.</w:t>
            </w:r>
          </w:p>
          <w:p w:rsidR="00000000" w:rsidDel="00000000" w:rsidP="00000000" w:rsidRDefault="00000000" w:rsidRPr="00000000" w14:paraId="0000002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Membaca dan Memirsa</w:t>
            </w:r>
            <w:r w:rsidDel="00000000" w:rsidR="00000000" w:rsidRPr="00000000">
              <w:rPr>
                <w:rtl w:val="0"/>
              </w:rPr>
            </w:r>
          </w:p>
          <w:p w:rsidR="00000000" w:rsidDel="00000000" w:rsidP="00000000" w:rsidRDefault="00000000" w:rsidRPr="00000000" w14:paraId="00000025">
            <w:pPr>
              <w:numPr>
                <w:ilvl w:val="0"/>
                <w:numId w:val="2"/>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Peserta didik mampu memahami pesan dan informasi tentang kehidupan sehari-hari, teks narasi, dan puisi anak dalam bentuk cetak atau elektronik. Peserta didik mampu memahami ide pokok dan ide pendukung pada teks informasi dan mampu menjelaskan permasalahan yang dihadapi tokoh cerita pada teks narasi. Peserta didik mampu menambah kosakata baru dari teks yang dibaca atau tayangan yang dipirsa sesuai dengan topik.</w:t>
            </w:r>
          </w:p>
        </w:tc>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699" w:hRule="atLeast"/>
          <w:tblHeader w:val="0"/>
        </w:trPr>
        <w:tc>
          <w:tcPr>
            <w:tcBorders>
              <w:top w:color="000000" w:space="0" w:sz="4"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Bab 2 : Di Bawah Atap</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Tugas di Rumah atau Sekolah</w:t>
            </w:r>
            <w:r w:rsidDel="00000000" w:rsidR="00000000" w:rsidRPr="00000000">
              <w:rPr>
                <w:rtl w:val="0"/>
              </w:rPr>
            </w:r>
          </w:p>
        </w:tc>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6794" w:hRule="atLeast"/>
          <w:tblHeader w:val="0"/>
        </w:trPr>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Bab 3 : Lihat Sekitar</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Lalu Lintas</w:t>
            </w: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03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Berbicara dan Mempresentasikan</w:t>
            </w:r>
            <w:r w:rsidDel="00000000" w:rsidR="00000000" w:rsidRPr="00000000">
              <w:rPr>
                <w:rtl w:val="0"/>
              </w:rPr>
            </w:r>
          </w:p>
          <w:p w:rsidR="00000000" w:rsidDel="00000000" w:rsidP="00000000" w:rsidRDefault="00000000" w:rsidRPr="00000000" w14:paraId="00000038">
            <w:pPr>
              <w:numPr>
                <w:ilvl w:val="0"/>
                <w:numId w:val="3"/>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Peserta didik mampu berbicara dengan pilihan kata dan sikap tubuh (gestur) yang santun; menggunakan volume dan intonasi yang tepat sesuai konteks; serta mengajukan dan menanggapi pertanyaan dalam suatu percakapan dan diskusi dengan lebih aktif. Peserta didik mampu mengungkapkan gagasan dalam suatu percakapan dan diskusi dengan menerapkan tata caranya. Peserta didik mampu menceritakan kembali suatu informasi yang dibaca atau didengar dari teks narasi dengan topik yang beragam.</w:t>
            </w:r>
          </w:p>
          <w:p w:rsidR="00000000" w:rsidDel="00000000" w:rsidP="00000000" w:rsidRDefault="00000000" w:rsidRPr="00000000" w14:paraId="0000003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Menulis</w:t>
            </w:r>
            <w:r w:rsidDel="00000000" w:rsidR="00000000" w:rsidRPr="00000000">
              <w:rPr>
                <w:rtl w:val="0"/>
              </w:rPr>
            </w:r>
          </w:p>
          <w:p w:rsidR="00000000" w:rsidDel="00000000" w:rsidP="00000000" w:rsidRDefault="00000000" w:rsidRPr="00000000" w14:paraId="0000003A">
            <w:pPr>
              <w:numPr>
                <w:ilvl w:val="0"/>
                <w:numId w:val="4"/>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Peserta didik mampu menulis teks narasi, deskripsi, rekon, prosedur, dan eksposisi dengan rangkaian kalimat yang beragam serta informasi yang lebih  terperinci dan akurat dengan topik yang beragam. Peserta didik makin terampil menulis tegak bersambung.</w:t>
            </w:r>
          </w:p>
        </w:tc>
        <w:tc>
          <w:tcPr>
            <w:tcBorders>
              <w:top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1"/>
          <w:trHeight w:val="3915" w:hRule="atLeast"/>
          <w:tblHeader w:val="0"/>
        </w:trPr>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Bab 4 : Meliuk dan Menerjang</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Bergerak</w:t>
            </w: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tbl>
      <w:tblPr>
        <w:tblStyle w:val="Table2"/>
        <w:tblW w:w="9360.0" w:type="dxa"/>
        <w:jc w:val="left"/>
        <w:tblInd w:w="180.0" w:type="dxa"/>
        <w:tblLayout w:type="fixed"/>
        <w:tblLook w:val="0000"/>
      </w:tblPr>
      <w:tblGrid>
        <w:gridCol w:w="4860"/>
        <w:gridCol w:w="4500"/>
        <w:tblGridChange w:id="0">
          <w:tblGrid>
            <w:gridCol w:w="4860"/>
            <w:gridCol w:w="4500"/>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04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Mengetahui</w:t>
            </w:r>
          </w:p>
          <w:p w:rsidR="00000000" w:rsidDel="00000000" w:rsidP="00000000" w:rsidRDefault="00000000" w:rsidRPr="00000000" w14:paraId="0000004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Kepala Sekolah,</w:t>
            </w:r>
          </w:p>
          <w:p w:rsidR="00000000" w:rsidDel="00000000" w:rsidP="00000000" w:rsidRDefault="00000000" w:rsidRPr="00000000" w14:paraId="0000004E">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0">
            <w:pPr>
              <w:jc w:val="center"/>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 xml:space="preserve">………………………………</w:t>
            </w:r>
          </w:p>
          <w:p w:rsidR="00000000" w:rsidDel="00000000" w:rsidP="00000000" w:rsidRDefault="00000000" w:rsidRPr="00000000" w14:paraId="0000005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NIP. …………………………</w:t>
            </w:r>
          </w:p>
        </w:tc>
        <w:tc>
          <w:tcPr>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05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 ………… 20..</w:t>
            </w:r>
          </w:p>
          <w:p w:rsidR="00000000" w:rsidDel="00000000" w:rsidP="00000000" w:rsidRDefault="00000000" w:rsidRPr="00000000" w14:paraId="0000005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Guru Kelas 4 SD/MI</w:t>
            </w:r>
          </w:p>
          <w:p w:rsidR="00000000" w:rsidDel="00000000" w:rsidP="00000000" w:rsidRDefault="00000000" w:rsidRPr="00000000" w14:paraId="0000005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0"/>
                <w:sz w:val="20"/>
                <w:szCs w:val="20"/>
                <w:u w:val="single"/>
                <w:vertAlign w:val="baseline"/>
              </w:rPr>
            </w:pPr>
            <w:hyperlink r:id="rId7">
              <w:r w:rsidDel="00000000" w:rsidR="00000000" w:rsidRPr="00000000">
                <w:rPr>
                  <w:rFonts w:ascii="Arial" w:cs="Arial" w:eastAsia="Arial" w:hAnsi="Arial"/>
                  <w:b w:val="1"/>
                  <w:color w:val="0000ff"/>
                  <w:sz w:val="20"/>
                  <w:szCs w:val="20"/>
                  <w:u w:val="single"/>
                  <w:vertAlign w:val="baseline"/>
                  <w:rtl w:val="0"/>
                </w:rPr>
                <w:t xml:space="preserve">WEBSITEEDUKASI.COM</w:t>
              </w:r>
            </w:hyperlink>
            <w:r w:rsidDel="00000000" w:rsidR="00000000" w:rsidRPr="00000000">
              <w:rPr>
                <w:rtl w:val="0"/>
              </w:rPr>
            </w:r>
          </w:p>
          <w:p w:rsidR="00000000" w:rsidDel="00000000" w:rsidP="00000000" w:rsidRDefault="00000000" w:rsidRPr="00000000" w14:paraId="0000005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NIP………………………….</w:t>
            </w:r>
          </w:p>
        </w:tc>
      </w:tr>
    </w:tbl>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sectPr>
      <w:headerReference r:id="rId8" w:type="default"/>
      <w:pgSz w:h="20160" w:w="12240" w:orient="portrait"/>
      <w:pgMar w:bottom="1440" w:top="1440" w:left="1440"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Wingding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Disusun Oleh Websiteedukasi.com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Cambria" w:cs="Cambria" w:eastAsia="Cambria" w:hAnsi="Cambria"/>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autoSpaceDE w:val="0"/>
      <w:autoSpaceDN w:val="0"/>
      <w:spacing w:line="1" w:lineRule="atLeast"/>
      <w:ind w:leftChars="-1" w:rightChars="0" w:firstLineChars="-1"/>
      <w:jc w:val="both"/>
      <w:textDirection w:val="btLr"/>
      <w:textAlignment w:val="top"/>
      <w:outlineLvl w:val="0"/>
    </w:pPr>
    <w:rPr>
      <w:rFonts w:ascii="Cambria" w:cs="Times New Roman" w:eastAsia="Cambria" w:hAnsi="Cambria"/>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Cambria" w:cs="Times New Roman" w:eastAsia="Cambria" w:hAnsi="Cambria"/>
      <w:w w:val="100"/>
      <w:position w:val="-1"/>
      <w:sz w:val="24"/>
      <w:szCs w:val="24"/>
      <w:effect w:val="none"/>
      <w:vertAlign w:val="baseline"/>
      <w:cs w:val="0"/>
      <w:em w:val="none"/>
      <w:lang/>
    </w:r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autoSpaceDE w:val="0"/>
      <w:autoSpaceDN w:val="0"/>
      <w:spacing w:line="1" w:lineRule="atLeast"/>
      <w:ind w:leftChars="-1" w:rightChars="0" w:firstLineChars="-1"/>
      <w:textDirection w:val="btLr"/>
      <w:textAlignment w:val="top"/>
      <w:outlineLvl w:val="0"/>
    </w:pPr>
    <w:rPr>
      <w:rFonts w:ascii="Cambria" w:cs="Times New Roman" w:eastAsia="Cambria" w:hAnsi="Cambria"/>
      <w:w w:val="100"/>
      <w:position w:val="-1"/>
      <w:sz w:val="20"/>
      <w:szCs w:val="20"/>
      <w:effect w:val="none"/>
      <w:vertAlign w:val="baseline"/>
      <w:cs w:val="0"/>
      <w:em w:val="none"/>
      <w:lang w:bidi="ar-SA" w:eastAsia="en-US" w:val="en-US"/>
    </w:rPr>
  </w:style>
  <w:style w:type="character" w:styleId="HeaderChar">
    <w:name w:val="Header Char"/>
    <w:next w:val="HeaderChar"/>
    <w:autoRedefine w:val="0"/>
    <w:hidden w:val="0"/>
    <w:qFormat w:val="0"/>
    <w:rPr>
      <w:rFonts w:ascii="Cambria" w:cs="Times New Roman" w:eastAsia="Cambria" w:hAnsi="Cambria"/>
      <w:w w:val="100"/>
      <w:position w:val="-1"/>
      <w:sz w:val="20"/>
      <w:szCs w:val="20"/>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widowControl w:val="0"/>
      <w:suppressAutoHyphens w:val="1"/>
      <w:autoSpaceDE w:val="0"/>
      <w:autoSpaceDN w:val="0"/>
      <w:spacing w:line="1" w:lineRule="atLeast"/>
      <w:ind w:left="720" w:leftChars="-1" w:rightChars="0" w:firstLineChars="-1"/>
      <w:contextualSpacing w:val="1"/>
      <w:textDirection w:val="btLr"/>
      <w:textAlignment w:val="top"/>
      <w:outlineLvl w:val="0"/>
    </w:pPr>
    <w:rPr>
      <w:rFonts w:ascii="Cambria" w:cs="Cambria" w:eastAsia="Cambria" w:hAnsi="Cambria"/>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ebsiteedukasi.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4PLPnFslD4JBuZN34ni570kuw==">CgMxLjA4AHIhMXJOSXc5OG1IYjExRDVjckY0RUUzQTVqendiRGkxbUEw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2022-10-05T03:36:00Z</dcterms:created>
  <dc:creator>www.websiteedukasi.com</dc:creator>
</cp:coreProperties>
</file>

<file path=docProps/custom.xml><?xml version="1.0" encoding="utf-8"?>
<Properties xmlns="http://schemas.openxmlformats.org/officeDocument/2006/custom-properties" xmlns:vt="http://schemas.openxmlformats.org/officeDocument/2006/docPropsVTypes"/>
</file>